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C7CA" w14:textId="004F3655" w:rsidR="00944E55" w:rsidRDefault="006633D8" w:rsidP="006633D8">
      <w:pPr>
        <w:jc w:val="right"/>
      </w:pPr>
      <w:r>
        <w:t>Chorzów, 11.05.2023r.</w:t>
      </w:r>
    </w:p>
    <w:p w14:paraId="3D102A58" w14:textId="77777777" w:rsidR="006633D8" w:rsidRDefault="006633D8" w:rsidP="006633D8">
      <w:pPr>
        <w:jc w:val="right"/>
      </w:pPr>
    </w:p>
    <w:p w14:paraId="07E95308" w14:textId="77CB4FC2" w:rsidR="006633D8" w:rsidRPr="008136B0" w:rsidRDefault="006633D8" w:rsidP="006633D8">
      <w:pPr>
        <w:jc w:val="center"/>
        <w:rPr>
          <w:b/>
          <w:bCs/>
          <w:u w:val="single"/>
        </w:rPr>
      </w:pPr>
      <w:r w:rsidRPr="008136B0">
        <w:rPr>
          <w:b/>
          <w:bCs/>
          <w:u w:val="single"/>
        </w:rPr>
        <w:t>REGULAMIN</w:t>
      </w:r>
    </w:p>
    <w:p w14:paraId="56871862" w14:textId="53369BEC" w:rsidR="006633D8" w:rsidRDefault="006633D8" w:rsidP="006633D8">
      <w:pPr>
        <w:jc w:val="both"/>
      </w:pPr>
      <w:r>
        <w:t xml:space="preserve">Pisemnego konkursu ofert na najem terenu </w:t>
      </w:r>
      <w:r w:rsidR="0096397B">
        <w:t>z</w:t>
      </w:r>
      <w:r>
        <w:t xml:space="preserve"> przeznacz</w:t>
      </w:r>
      <w:r w:rsidR="0096397B">
        <w:t>eniem</w:t>
      </w:r>
      <w:r>
        <w:t xml:space="preserve"> na prowadzenie sezonowej, mobilnej działalności gastronomicznej, położonego w Parku Śląskim S.A.</w:t>
      </w:r>
      <w:r w:rsidR="003208CD">
        <w:t xml:space="preserve"> przy Kamiennym Kasztelu.</w:t>
      </w:r>
    </w:p>
    <w:p w14:paraId="5D6AE180" w14:textId="77777777" w:rsidR="006633D8" w:rsidRDefault="006633D8" w:rsidP="006633D8">
      <w:pPr>
        <w:jc w:val="center"/>
      </w:pPr>
    </w:p>
    <w:p w14:paraId="4D2CE2B4" w14:textId="63CA27EF" w:rsidR="006633D8" w:rsidRPr="008136B0" w:rsidRDefault="006633D8" w:rsidP="006633D8">
      <w:pPr>
        <w:jc w:val="center"/>
        <w:rPr>
          <w:b/>
          <w:bCs/>
        </w:rPr>
      </w:pPr>
      <w:r w:rsidRPr="008136B0">
        <w:rPr>
          <w:b/>
          <w:bCs/>
        </w:rPr>
        <w:t>Warunki konkursu</w:t>
      </w:r>
    </w:p>
    <w:p w14:paraId="59C02C13" w14:textId="704C5C91" w:rsidR="006633D8" w:rsidRDefault="006633D8" w:rsidP="006633D8">
      <w:pPr>
        <w:pStyle w:val="Akapitzlist"/>
        <w:numPr>
          <w:ilvl w:val="0"/>
          <w:numId w:val="2"/>
        </w:numPr>
        <w:ind w:left="357" w:hanging="357"/>
        <w:jc w:val="both"/>
      </w:pPr>
      <w:r>
        <w:t>Przystąpienie do konkursu jest jednoznaczne z akceptacją przez Oferenta Regulaminu. Oferent zobowiązuje się do przestrzegania określonych w nim zasad, jak również potwierdza, iż spełnia wszystkie warunki, które uprawniają go do udziału w Konkursie.</w:t>
      </w:r>
    </w:p>
    <w:p w14:paraId="4E6AD5EF" w14:textId="20852499" w:rsidR="006633D8" w:rsidRDefault="006633D8" w:rsidP="006633D8">
      <w:pPr>
        <w:pStyle w:val="Akapitzlist"/>
        <w:numPr>
          <w:ilvl w:val="0"/>
          <w:numId w:val="2"/>
        </w:numPr>
        <w:ind w:left="357" w:hanging="357"/>
        <w:jc w:val="both"/>
      </w:pPr>
      <w:r>
        <w:t>Konkurs jest ważny bez względu na liczbę uczestników.</w:t>
      </w:r>
    </w:p>
    <w:p w14:paraId="74C6C6CB" w14:textId="7BD84327" w:rsidR="006633D8" w:rsidRDefault="006633D8" w:rsidP="006633D8">
      <w:pPr>
        <w:pStyle w:val="Akapitzlist"/>
        <w:numPr>
          <w:ilvl w:val="0"/>
          <w:numId w:val="2"/>
        </w:numPr>
        <w:ind w:left="357" w:hanging="357"/>
        <w:jc w:val="both"/>
      </w:pPr>
      <w:r>
        <w:t>Przedmiot najmu może być wykorzystywany wyłącznie na cele prowadzenia działalności gastronomicznej, nieuciążliwej, przez którą rozumie się działalność nie oddziałującą na</w:t>
      </w:r>
      <w:r w:rsidR="00E42CC2">
        <w:t> </w:t>
      </w:r>
      <w:r>
        <w:t>nieruchomości sąsiednie (w szczególności hałasem, drganiami, zapachem).</w:t>
      </w:r>
    </w:p>
    <w:p w14:paraId="2C92E01F" w14:textId="29517DD5" w:rsidR="006633D8" w:rsidRDefault="006633D8" w:rsidP="006633D8">
      <w:pPr>
        <w:pStyle w:val="Akapitzlist"/>
        <w:numPr>
          <w:ilvl w:val="0"/>
          <w:numId w:val="2"/>
        </w:numPr>
        <w:ind w:left="357" w:hanging="357"/>
        <w:jc w:val="both"/>
      </w:pPr>
      <w:r>
        <w:t>Okres udostępnienia lokalizacji następuje na czas określony od dnia podpisania umowy do</w:t>
      </w:r>
      <w:r w:rsidR="00E42CC2">
        <w:t> </w:t>
      </w:r>
      <w:r>
        <w:t>30.07.2023r.</w:t>
      </w:r>
    </w:p>
    <w:p w14:paraId="289794E0" w14:textId="11282493" w:rsidR="006633D8" w:rsidRDefault="006633D8" w:rsidP="006633D8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Oferent </w:t>
      </w:r>
      <w:r w:rsidR="00E42CC2">
        <w:t>zobowiązuje</w:t>
      </w:r>
      <w:r>
        <w:t xml:space="preserve"> się do spełnienia następujących wymogów:</w:t>
      </w:r>
    </w:p>
    <w:p w14:paraId="18465F78" w14:textId="529C7BF1" w:rsidR="00E42CC2" w:rsidRDefault="00E42CC2" w:rsidP="00E42CC2">
      <w:pPr>
        <w:pStyle w:val="Akapitzlist"/>
        <w:numPr>
          <w:ilvl w:val="0"/>
          <w:numId w:val="3"/>
        </w:numPr>
        <w:jc w:val="both"/>
      </w:pPr>
      <w:r>
        <w:t>mobilny punkt gastronomiczny powinien zajmować powierzchni</w:t>
      </w:r>
      <w:r w:rsidR="001D5B5F">
        <w:t>ę</w:t>
      </w:r>
      <w:r>
        <w:t xml:space="preserve"> </w:t>
      </w:r>
      <w:r w:rsidR="008146D9">
        <w:t xml:space="preserve">do </w:t>
      </w:r>
      <w:r>
        <w:t>12m2,</w:t>
      </w:r>
    </w:p>
    <w:p w14:paraId="13FCA8FF" w14:textId="1CFDB2EC" w:rsidR="00E42CC2" w:rsidRDefault="00E42CC2" w:rsidP="00E42CC2">
      <w:pPr>
        <w:pStyle w:val="Akapitzlist"/>
        <w:numPr>
          <w:ilvl w:val="0"/>
          <w:numId w:val="3"/>
        </w:numPr>
        <w:jc w:val="both"/>
      </w:pPr>
      <w:r>
        <w:t>mobilny punkt gastronomiczny powinien charakteryzować się wysokimi walorami estetycznymi i harmonijnie dopasowywać się do otoczenia Parku Śląskiego.</w:t>
      </w:r>
    </w:p>
    <w:p w14:paraId="28615A8D" w14:textId="306C991E" w:rsidR="00E42CC2" w:rsidRDefault="00E42CC2" w:rsidP="00E42CC2">
      <w:pPr>
        <w:pStyle w:val="Akapitzlist"/>
        <w:numPr>
          <w:ilvl w:val="0"/>
          <w:numId w:val="3"/>
        </w:numPr>
        <w:jc w:val="both"/>
      </w:pPr>
      <w:r>
        <w:t>Profil mobilnego punktu gastronomicznego powinien obejmować: napoje nalewane i</w:t>
      </w:r>
      <w:r w:rsidR="001D5B5F">
        <w:t> </w:t>
      </w:r>
      <w:r>
        <w:t>podawane na miejscu lub na wynos, przekąski, potrawy wegetariańskie, potrawy mięsne, sałatki, frytki – z wyłączeniem lodów i gofrów.</w:t>
      </w:r>
    </w:p>
    <w:p w14:paraId="243C9E60" w14:textId="4A6BB03C" w:rsidR="006633D8" w:rsidRDefault="00E42CC2" w:rsidP="00E42CC2">
      <w:pPr>
        <w:pStyle w:val="Akapitzlist"/>
        <w:numPr>
          <w:ilvl w:val="0"/>
          <w:numId w:val="3"/>
        </w:numPr>
        <w:jc w:val="both"/>
      </w:pPr>
      <w:r>
        <w:t xml:space="preserve">W przypadku sprzedaży alkoholu dopuszczalne jest sprzedaż tylko i wyłącznie </w:t>
      </w:r>
      <w:r w:rsidR="008146D9">
        <w:t xml:space="preserve">alkoholu </w:t>
      </w:r>
      <w:r>
        <w:t>do 18%</w:t>
      </w:r>
      <w:r w:rsidR="008146D9">
        <w:t>.</w:t>
      </w:r>
    </w:p>
    <w:p w14:paraId="592CD2C9" w14:textId="427E72DF" w:rsidR="00E42CC2" w:rsidRDefault="00E42CC2" w:rsidP="00E42CC2">
      <w:pPr>
        <w:pStyle w:val="Akapitzlist"/>
        <w:numPr>
          <w:ilvl w:val="0"/>
          <w:numId w:val="3"/>
        </w:numPr>
        <w:jc w:val="both"/>
      </w:pPr>
      <w:r>
        <w:t>Przy mobilnym punkcie gastronomicznym mogą być zapewnione estetyczne miejsca do siedzenia – leżaki, krzesła i stoliki</w:t>
      </w:r>
      <w:r w:rsidR="001D5B5F">
        <w:t xml:space="preserve"> na powierzchni do 25m2 każde.</w:t>
      </w:r>
    </w:p>
    <w:p w14:paraId="7EAD39E9" w14:textId="64101C4D" w:rsidR="00107A9C" w:rsidRDefault="00107A9C" w:rsidP="00E03F5E">
      <w:pPr>
        <w:pStyle w:val="Akapitzlist"/>
        <w:numPr>
          <w:ilvl w:val="0"/>
          <w:numId w:val="2"/>
        </w:numPr>
        <w:ind w:left="357" w:hanging="357"/>
        <w:jc w:val="both"/>
      </w:pPr>
      <w:r>
        <w:t>Oferent, w ramach składanej oferty, przedstawia do oceny Komisji Konkursowej proponowane menu oraz projekt lub wizualizację lub zdjęcie mobilnego punktu gastronomicznego w jego docelowym kształcie (tj. modelu, kolorystyce, ozna</w:t>
      </w:r>
      <w:r w:rsidR="00E03F5E">
        <w:t>kowaniu) wraz z określeniem wymiarów mobilnego punktu gastronomicznego.</w:t>
      </w:r>
    </w:p>
    <w:p w14:paraId="6FAF1AD2" w14:textId="63E05E65" w:rsidR="00E03F5E" w:rsidRDefault="00E03F5E" w:rsidP="001D5B5F">
      <w:pPr>
        <w:pStyle w:val="Akapitzlist"/>
        <w:numPr>
          <w:ilvl w:val="0"/>
          <w:numId w:val="2"/>
        </w:numPr>
        <w:ind w:left="357" w:hanging="357"/>
        <w:jc w:val="both"/>
      </w:pPr>
      <w:r w:rsidRPr="001D5B5F">
        <w:rPr>
          <w:rFonts w:cstheme="minorHAnsi"/>
        </w:rPr>
        <w:t>Oferent przyjmuje przedmiot najmu w stanie istniejącym wraz z udostępnionym przez Wynajmującego punktem poboru prądu rozliczanym wg podlicznika.</w:t>
      </w:r>
      <w:r w:rsidR="001D5B5F" w:rsidRPr="001D5B5F">
        <w:rPr>
          <w:rFonts w:cstheme="minorHAnsi"/>
        </w:rPr>
        <w:t xml:space="preserve"> </w:t>
      </w:r>
      <w:r w:rsidR="001D5B5F">
        <w:rPr>
          <w:rStyle w:val="Brak"/>
          <w:rFonts w:cstheme="minorHAnsi"/>
        </w:rPr>
        <w:t>M</w:t>
      </w:r>
      <w:r w:rsidR="001D5B5F" w:rsidRPr="001D5B5F">
        <w:rPr>
          <w:rStyle w:val="Brak"/>
          <w:rFonts w:cstheme="minorHAnsi"/>
        </w:rPr>
        <w:t>obilny punkt powinien mieć zamontowany własny licznik energii elektrycznej, z możliwością zaplombowania przez Wynajmującego.</w:t>
      </w:r>
    </w:p>
    <w:p w14:paraId="726E83B9" w14:textId="1FA078F8" w:rsidR="00E03F5E" w:rsidRDefault="00E03F5E" w:rsidP="00E03F5E">
      <w:pPr>
        <w:pStyle w:val="Akapitzlist"/>
        <w:numPr>
          <w:ilvl w:val="0"/>
          <w:numId w:val="2"/>
        </w:numPr>
        <w:ind w:left="357" w:hanging="357"/>
        <w:jc w:val="both"/>
      </w:pPr>
      <w:r>
        <w:t>Oferent po podpisaniu umowy zobowiązuje się do:</w:t>
      </w:r>
    </w:p>
    <w:p w14:paraId="3D4D1E0B" w14:textId="0E03EA9E" w:rsidR="00E03F5E" w:rsidRDefault="00E03F5E" w:rsidP="00E03F5E">
      <w:pPr>
        <w:pStyle w:val="Akapitzlist"/>
        <w:numPr>
          <w:ilvl w:val="0"/>
          <w:numId w:val="4"/>
        </w:numPr>
        <w:jc w:val="both"/>
      </w:pPr>
      <w:r>
        <w:t>Terminowej opłaty czynszu zgodnie z umową,</w:t>
      </w:r>
    </w:p>
    <w:p w14:paraId="59BECE6F" w14:textId="67505E3C" w:rsidR="00E03F5E" w:rsidRDefault="00E03F5E" w:rsidP="00E03F5E">
      <w:pPr>
        <w:pStyle w:val="Akapitzlist"/>
        <w:numPr>
          <w:ilvl w:val="0"/>
          <w:numId w:val="4"/>
        </w:numPr>
        <w:jc w:val="both"/>
      </w:pPr>
      <w:r>
        <w:t>Dokonywania terminowych opłat za zużycie prądu wg podlicznika i zapewnienia najazdów chroniących kabel instalacji elektrycznej,</w:t>
      </w:r>
    </w:p>
    <w:p w14:paraId="207FF114" w14:textId="594EEAD9" w:rsidR="00E03F5E" w:rsidRDefault="00E03F5E" w:rsidP="00E03F5E">
      <w:pPr>
        <w:pStyle w:val="Akapitzlist"/>
        <w:numPr>
          <w:ilvl w:val="0"/>
          <w:numId w:val="4"/>
        </w:numPr>
        <w:jc w:val="both"/>
      </w:pPr>
      <w:r>
        <w:t>Ustawienia przenośnego pojemnika na śmieci i dbania o czystość otoczenia w promieniu 3m od wyznaczonej lokalizacji,</w:t>
      </w:r>
    </w:p>
    <w:p w14:paraId="2D45040E" w14:textId="47F08960" w:rsidR="00E03F5E" w:rsidRDefault="00463557" w:rsidP="00E03F5E">
      <w:pPr>
        <w:pStyle w:val="Akapitzlist"/>
        <w:numPr>
          <w:ilvl w:val="0"/>
          <w:numId w:val="4"/>
        </w:numPr>
        <w:jc w:val="both"/>
      </w:pPr>
      <w:r>
        <w:t>Udostępniania</w:t>
      </w:r>
      <w:r w:rsidR="00E03F5E">
        <w:t xml:space="preserve"> ciągów komunikacyjnych na terenie zajmowanym i w jego otoczeniu nie</w:t>
      </w:r>
      <w:r w:rsidR="00B32A2A">
        <w:t> </w:t>
      </w:r>
      <w:r w:rsidR="00E03F5E">
        <w:t>blokując ścieżek i dróg,</w:t>
      </w:r>
    </w:p>
    <w:p w14:paraId="4EE4901E" w14:textId="11D968D1" w:rsidR="00E03F5E" w:rsidRDefault="00E03F5E" w:rsidP="00E03F5E">
      <w:pPr>
        <w:pStyle w:val="Akapitzlist"/>
        <w:numPr>
          <w:ilvl w:val="0"/>
          <w:numId w:val="4"/>
        </w:numPr>
        <w:jc w:val="both"/>
      </w:pPr>
      <w:r>
        <w:lastRenderedPageBreak/>
        <w:t>Nie stawiania dodatkowych elementów w pobliżu obiektu, takich jak: agregaty prądotwórcze</w:t>
      </w:r>
    </w:p>
    <w:p w14:paraId="1F7B23CB" w14:textId="77EF13C8" w:rsidR="00E03F5E" w:rsidRDefault="00E03F5E" w:rsidP="00E03F5E">
      <w:pPr>
        <w:pStyle w:val="Akapitzlist"/>
        <w:numPr>
          <w:ilvl w:val="0"/>
          <w:numId w:val="4"/>
        </w:numPr>
        <w:jc w:val="both"/>
      </w:pPr>
      <w:r>
        <w:t>Prowadzenia działalności na terenie wynajmowanym maksymalnie do godz. 22.</w:t>
      </w:r>
    </w:p>
    <w:p w14:paraId="32E3D1D8" w14:textId="712E5D18" w:rsidR="00E03F5E" w:rsidRPr="007D24B8" w:rsidRDefault="00631A8E" w:rsidP="0037373E">
      <w:pPr>
        <w:pStyle w:val="Akapitzlist"/>
        <w:numPr>
          <w:ilvl w:val="0"/>
          <w:numId w:val="2"/>
        </w:numPr>
        <w:jc w:val="both"/>
      </w:pPr>
      <w:r>
        <w:t>Warunkiem uczestnictwa</w:t>
      </w:r>
      <w:r w:rsidR="0037373E">
        <w:t xml:space="preserve"> w konkursie jest wniesienie od dnia </w:t>
      </w:r>
      <w:r>
        <w:t>23.05.2023r. wadium w wysokości 2.460,00 PLN (słownie: dwa tysiące czterysta sześćdziesiąt złotych 00/100)</w:t>
      </w:r>
      <w:r w:rsidR="007D24B8">
        <w:t xml:space="preserve"> na</w:t>
      </w:r>
      <w:r w:rsidR="00B32A2A">
        <w:t> </w:t>
      </w:r>
      <w:r w:rsidR="007D24B8" w:rsidRPr="007D24B8">
        <w:rPr>
          <w:rFonts w:cstheme="minorHAnsi"/>
          <w:color w:val="000000"/>
          <w:shd w:val="clear" w:color="auto" w:fill="FFFFFF"/>
        </w:rPr>
        <w:t>nr</w:t>
      </w:r>
      <w:r w:rsidR="00B32A2A">
        <w:rPr>
          <w:rFonts w:cstheme="minorHAnsi"/>
          <w:color w:val="000000"/>
          <w:shd w:val="clear" w:color="auto" w:fill="FFFFFF"/>
        </w:rPr>
        <w:t> </w:t>
      </w:r>
      <w:r w:rsidR="007D24B8" w:rsidRPr="007D24B8">
        <w:rPr>
          <w:rFonts w:cstheme="minorHAnsi"/>
          <w:color w:val="000000"/>
          <w:shd w:val="clear" w:color="auto" w:fill="FFFFFF"/>
        </w:rPr>
        <w:t>rachunku bankowego ING Bank Śląski S.A.: 90 1050 1214 1000 0010 0000 0685</w:t>
      </w:r>
      <w:r w:rsidR="007D24B8">
        <w:rPr>
          <w:rFonts w:cstheme="minorHAnsi"/>
          <w:color w:val="000000"/>
          <w:shd w:val="clear" w:color="auto" w:fill="FFFFFF"/>
        </w:rPr>
        <w:t>. Za dzień wniesienia wadium uznaje się dzień uznania na rachunku Parku Śląskiego S.A.</w:t>
      </w:r>
    </w:p>
    <w:p w14:paraId="68D94F0A" w14:textId="7ADA349B" w:rsidR="00E02328" w:rsidRDefault="00E02328" w:rsidP="00284133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W przypadku wyboru oferty i zawarcia umowy z wybranym </w:t>
      </w:r>
      <w:r w:rsidR="00E5251B">
        <w:t>O</w:t>
      </w:r>
      <w:r>
        <w:t xml:space="preserve">ferentem wadium wniesione przez </w:t>
      </w:r>
      <w:r w:rsidR="00E5251B">
        <w:t>O</w:t>
      </w:r>
      <w:r>
        <w:t>ferenta podlegać będzie zaliczeniu na poczet kaucji zabezpieczającej należności W</w:t>
      </w:r>
      <w:r w:rsidR="005303CA">
        <w:t>ynajmującego</w:t>
      </w:r>
      <w:r>
        <w:t xml:space="preserve"> z tytułu umowy </w:t>
      </w:r>
      <w:r w:rsidR="005303CA">
        <w:t>najmu</w:t>
      </w:r>
      <w:r>
        <w:t xml:space="preserve">. </w:t>
      </w:r>
    </w:p>
    <w:p w14:paraId="63E4CE27" w14:textId="0CD081C6" w:rsidR="007414D8" w:rsidRDefault="007414D8" w:rsidP="00284133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Wadium przepada na rzecz Organizatora w razie uchylenia się </w:t>
      </w:r>
      <w:r w:rsidR="00E5251B">
        <w:t>Oferenta</w:t>
      </w:r>
      <w:r>
        <w:t>, który wygrał licytację od zawarcia Umowy, w miejscu i terminie wskazanym przez Organizatora.</w:t>
      </w:r>
    </w:p>
    <w:p w14:paraId="15BD2482" w14:textId="641452D6" w:rsidR="00E02328" w:rsidRPr="009533E1" w:rsidRDefault="00E02328" w:rsidP="00284133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 Wadium </w:t>
      </w:r>
      <w:r w:rsidRPr="009533E1">
        <w:t>zwraca się niezwłocznie po odwołaniu lub zamknięciu konkursu jednak nie później niż</w:t>
      </w:r>
      <w:r w:rsidR="00B32A2A" w:rsidRPr="009533E1">
        <w:t> </w:t>
      </w:r>
      <w:r w:rsidRPr="009533E1">
        <w:t xml:space="preserve">przed upływem </w:t>
      </w:r>
      <w:r w:rsidR="00E5251B">
        <w:t>14</w:t>
      </w:r>
      <w:r w:rsidRPr="009533E1">
        <w:t xml:space="preserve"> dni od dnia odwołania, zamknięcia lub unieważnienia lub zakończenia konkursu wynikiem negatywnym, przelewem na konto uczestnika konkursu.</w:t>
      </w:r>
    </w:p>
    <w:p w14:paraId="264079B3" w14:textId="79EB2D31" w:rsidR="00E02328" w:rsidRDefault="00E02328" w:rsidP="00284133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 w:rsidRPr="009533E1">
        <w:t xml:space="preserve"> W konkursie mogą wziąć udział osoby prawne oraz pełnoletnie</w:t>
      </w:r>
      <w:r>
        <w:t xml:space="preserve"> osoby fizyczne mające siedzibę/adres zamieszkania oraz adres korespondencyjny na terytorium Rzeczypospolitej Polskiej, które na dzień składania ofert nie posiadają wobec </w:t>
      </w:r>
      <w:r w:rsidR="009F291E">
        <w:t>Parku Śląskiego S.A.</w:t>
      </w:r>
      <w:r>
        <w:t xml:space="preserve"> zadłużenia. </w:t>
      </w:r>
    </w:p>
    <w:p w14:paraId="1779EF67" w14:textId="2BCD1BEC" w:rsidR="009533E1" w:rsidRPr="009533E1" w:rsidRDefault="009533E1" w:rsidP="00284133">
      <w:pPr>
        <w:pStyle w:val="NormalnyWeb"/>
        <w:numPr>
          <w:ilvl w:val="0"/>
          <w:numId w:val="2"/>
        </w:numPr>
        <w:shd w:val="clear" w:color="auto" w:fill="FFFFFF"/>
        <w:spacing w:before="0" w:after="0" w:line="259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3E1">
        <w:rPr>
          <w:rFonts w:asciiTheme="minorHAnsi" w:hAnsiTheme="minorHAnsi" w:cstheme="minorHAnsi"/>
          <w:sz w:val="22"/>
          <w:szCs w:val="22"/>
        </w:rPr>
        <w:t xml:space="preserve">Z Konkursu mogą być wykluczeni </w:t>
      </w:r>
      <w:r w:rsidR="00DF7457">
        <w:rPr>
          <w:rFonts w:asciiTheme="minorHAnsi" w:hAnsiTheme="minorHAnsi" w:cstheme="minorHAnsi"/>
          <w:sz w:val="22"/>
          <w:szCs w:val="22"/>
        </w:rPr>
        <w:t>Oferenci</w:t>
      </w:r>
      <w:r w:rsidRPr="009533E1">
        <w:rPr>
          <w:rFonts w:asciiTheme="minorHAnsi" w:hAnsiTheme="minorHAnsi" w:cstheme="minorHAnsi"/>
          <w:sz w:val="22"/>
          <w:szCs w:val="22"/>
        </w:rPr>
        <w:t xml:space="preserve">, którzy w okresie poprzedzającym Konkurs prowadzili działalność gospodarczą na terenie Organizatora  bez zawarcia stosownych umów w  tym zakresie z Organizatorem i/lub znajdują się wobec Organizatora w opóźnieniu z zapłatą należności. Wykluczeniu mogą podlegać także </w:t>
      </w:r>
      <w:r w:rsidR="00DF7457">
        <w:rPr>
          <w:rFonts w:asciiTheme="minorHAnsi" w:hAnsiTheme="minorHAnsi" w:cstheme="minorHAnsi"/>
          <w:sz w:val="22"/>
          <w:szCs w:val="22"/>
        </w:rPr>
        <w:t>Oferenci</w:t>
      </w:r>
      <w:r w:rsidRPr="009533E1">
        <w:rPr>
          <w:rFonts w:asciiTheme="minorHAnsi" w:hAnsiTheme="minorHAnsi" w:cstheme="minorHAnsi"/>
          <w:sz w:val="22"/>
          <w:szCs w:val="22"/>
        </w:rPr>
        <w:t xml:space="preserve"> powiązani osobowo lub kapitałowo z osobami co do których mogłoby dojść do wykluczenia wg zdania powyżej, w tym wspólnicy lub członkowie organów spółek, prokurenci, pełnomocnicy, a także małżonek, rodzeństwo, zstępny lub wstępny</w:t>
      </w:r>
      <w:r w:rsidR="00284133">
        <w:rPr>
          <w:rFonts w:asciiTheme="minorHAnsi" w:hAnsiTheme="minorHAnsi" w:cstheme="minorHAnsi"/>
          <w:sz w:val="22"/>
          <w:szCs w:val="22"/>
        </w:rPr>
        <w:t>.</w:t>
      </w:r>
    </w:p>
    <w:p w14:paraId="1E3185F6" w14:textId="7F5DFD7C" w:rsidR="007D24B8" w:rsidRDefault="00E02328" w:rsidP="0037373E">
      <w:pPr>
        <w:pStyle w:val="Akapitzlist"/>
        <w:numPr>
          <w:ilvl w:val="0"/>
          <w:numId w:val="2"/>
        </w:numPr>
        <w:jc w:val="both"/>
      </w:pPr>
      <w:r>
        <w:t>Ofertę należy złożyć na formularzu stanowiącym Załącznik nr 2 do niniejszego Regulaminu.</w:t>
      </w:r>
    </w:p>
    <w:p w14:paraId="128B5B06" w14:textId="08D364F0" w:rsidR="00E02328" w:rsidRDefault="00E02328" w:rsidP="0037373E">
      <w:pPr>
        <w:pStyle w:val="Akapitzlist"/>
        <w:numPr>
          <w:ilvl w:val="0"/>
          <w:numId w:val="2"/>
        </w:numPr>
        <w:jc w:val="both"/>
      </w:pPr>
      <w:r>
        <w:t>Do oferty należy dołączyć:</w:t>
      </w:r>
    </w:p>
    <w:p w14:paraId="462E9C6D" w14:textId="4CD38465" w:rsidR="00E02328" w:rsidRDefault="00E02328" w:rsidP="00E02328">
      <w:pPr>
        <w:pStyle w:val="Akapitzlist"/>
        <w:jc w:val="both"/>
      </w:pPr>
      <w:r>
        <w:t xml:space="preserve">1) kopię dowodu wykonania przelewu wadium, </w:t>
      </w:r>
    </w:p>
    <w:p w14:paraId="327E9D76" w14:textId="52D18F6B" w:rsidR="00E02328" w:rsidRDefault="00E02328" w:rsidP="00E02328">
      <w:pPr>
        <w:pStyle w:val="Akapitzlist"/>
        <w:jc w:val="both"/>
      </w:pPr>
      <w:r>
        <w:t xml:space="preserve">2) kopię wypisu z właściwego rejestru jeżeli </w:t>
      </w:r>
      <w:r w:rsidR="00DF7457">
        <w:t>O</w:t>
      </w:r>
      <w:r>
        <w:t xml:space="preserve">ferentem jest osoba prawna lub inna jednostka, dla której istnieje obowiązek wpisania jej do rejestru – wystawioną nie później niż 6 miesięcy przed upływem terminu składania ofert, </w:t>
      </w:r>
    </w:p>
    <w:p w14:paraId="405CD771" w14:textId="5E646715" w:rsidR="00E02328" w:rsidRDefault="00E02328" w:rsidP="00E02328">
      <w:pPr>
        <w:pStyle w:val="Akapitzlist"/>
        <w:jc w:val="both"/>
      </w:pPr>
      <w:r>
        <w:t xml:space="preserve">3) projekt lub wizualizację lub zdjęcie mobilnego punktu gastronomicznego w jego docelowym kształcie, </w:t>
      </w:r>
    </w:p>
    <w:p w14:paraId="4AEF29B1" w14:textId="3E6B95C1" w:rsidR="00E02328" w:rsidRDefault="00E02328" w:rsidP="00E02328">
      <w:pPr>
        <w:pStyle w:val="Akapitzlist"/>
        <w:jc w:val="both"/>
      </w:pPr>
      <w:r>
        <w:t>4) propozycję menu w mobilnym punkcie gastronomicznym.</w:t>
      </w:r>
    </w:p>
    <w:p w14:paraId="29279857" w14:textId="77777777" w:rsidR="00E02328" w:rsidRDefault="00E02328" w:rsidP="00E02328">
      <w:pPr>
        <w:jc w:val="both"/>
      </w:pPr>
    </w:p>
    <w:p w14:paraId="26FBA4A4" w14:textId="77777777" w:rsidR="00E02328" w:rsidRPr="008136B0" w:rsidRDefault="00E02328" w:rsidP="00E02328">
      <w:pPr>
        <w:jc w:val="center"/>
        <w:rPr>
          <w:b/>
          <w:bCs/>
        </w:rPr>
      </w:pPr>
      <w:r w:rsidRPr="008136B0">
        <w:rPr>
          <w:b/>
          <w:bCs/>
        </w:rPr>
        <w:t>Składanie ofert</w:t>
      </w:r>
    </w:p>
    <w:p w14:paraId="4568B918" w14:textId="2ACA6A40" w:rsidR="00E02328" w:rsidRDefault="00E02328" w:rsidP="004869CF">
      <w:pPr>
        <w:spacing w:after="0"/>
        <w:ind w:left="714" w:hanging="357"/>
        <w:jc w:val="both"/>
      </w:pPr>
      <w:r>
        <w:t xml:space="preserve">1. Każdy </w:t>
      </w:r>
      <w:r w:rsidR="00DF7457">
        <w:t>O</w:t>
      </w:r>
      <w:r>
        <w:t xml:space="preserve">ferent może </w:t>
      </w:r>
      <w:r w:rsidRPr="002A7523">
        <w:rPr>
          <w:color w:val="000000" w:themeColor="text1"/>
        </w:rPr>
        <w:t xml:space="preserve">złożyć </w:t>
      </w:r>
      <w:r w:rsidRPr="002A7523">
        <w:rPr>
          <w:color w:val="000000" w:themeColor="text1"/>
          <w:u w:val="single"/>
        </w:rPr>
        <w:t>tylko jedną ofertę</w:t>
      </w:r>
      <w:r w:rsidRPr="002A7523">
        <w:rPr>
          <w:color w:val="000000" w:themeColor="text1"/>
        </w:rPr>
        <w:t xml:space="preserve">. </w:t>
      </w:r>
      <w:r>
        <w:t xml:space="preserve">Oferta powinna być złożona w języku polskim. </w:t>
      </w:r>
    </w:p>
    <w:p w14:paraId="396E1842" w14:textId="28C7722B" w:rsidR="00E02328" w:rsidRDefault="00E02328" w:rsidP="004869CF">
      <w:pPr>
        <w:spacing w:after="0"/>
        <w:ind w:left="714" w:hanging="357"/>
        <w:jc w:val="both"/>
      </w:pPr>
      <w:r>
        <w:t xml:space="preserve">2. W przypadku osób prawnych, wraz z ofertą </w:t>
      </w:r>
      <w:r w:rsidR="00DF7457">
        <w:t>O</w:t>
      </w:r>
      <w:r>
        <w:t>ferent powinien w kopercie ofertowej złożyć komplet dokumentów potwierdzających umocowanie do działania w imieniu osoby prawnej, w tym ewentualne pełnomocnictwo dla osoby/osób podpisujących ofertę. W</w:t>
      </w:r>
      <w:r w:rsidR="00C716E4">
        <w:t> </w:t>
      </w:r>
      <w:r>
        <w:t xml:space="preserve">przypadku dokumentów sporządzonych w języku obcym, </w:t>
      </w:r>
      <w:r w:rsidR="00DF7457">
        <w:t>O</w:t>
      </w:r>
      <w:r>
        <w:t xml:space="preserve">ferent winien wraz z tymi dokumentami złożyć oryginał tłumaczenia tych dokumentów dokonane przez tłumacza przysięgłego. </w:t>
      </w:r>
    </w:p>
    <w:p w14:paraId="4F2C351B" w14:textId="6F06996C" w:rsidR="00E02328" w:rsidRDefault="004869CF" w:rsidP="004869CF">
      <w:pPr>
        <w:spacing w:after="0"/>
        <w:ind w:left="714" w:hanging="357"/>
        <w:jc w:val="both"/>
      </w:pPr>
      <w:r>
        <w:t>3</w:t>
      </w:r>
      <w:r w:rsidR="00E02328">
        <w:t xml:space="preserve">. Oferty pisemne należy składać/przesyłać w terminie do dnia </w:t>
      </w:r>
      <w:r w:rsidR="00C716E4">
        <w:t>23</w:t>
      </w:r>
      <w:r w:rsidR="00E02328">
        <w:t>.05.2023 roku do godz. 1</w:t>
      </w:r>
      <w:r w:rsidR="00C716E4">
        <w:t>1</w:t>
      </w:r>
      <w:r w:rsidR="00E02328">
        <w:t>.00 w</w:t>
      </w:r>
      <w:r w:rsidR="00C716E4">
        <w:t> </w:t>
      </w:r>
      <w:r w:rsidR="00E02328">
        <w:t xml:space="preserve">sekretariacie </w:t>
      </w:r>
      <w:r w:rsidR="00C716E4">
        <w:t>Spółki</w:t>
      </w:r>
      <w:r w:rsidR="00E02328">
        <w:t xml:space="preserve"> (siedziba W</w:t>
      </w:r>
      <w:r w:rsidR="00C716E4">
        <w:t>ynajmującego</w:t>
      </w:r>
      <w:r w:rsidR="00E02328">
        <w:t xml:space="preserve">: </w:t>
      </w:r>
      <w:r w:rsidR="00C716E4">
        <w:t>Chorzów, Al. Różana 2</w:t>
      </w:r>
      <w:r w:rsidR="00E02328">
        <w:t>), w zaklejonej kopercie ofertowej, oznaczonej nazwą/imieniem i nazwiskiem oraz adresem Oferenta, z dopiskiem „</w:t>
      </w:r>
      <w:r w:rsidR="00451E7E">
        <w:t>Strefa Food Truck</w:t>
      </w:r>
      <w:r w:rsidR="00C716E4">
        <w:t xml:space="preserve"> – Kamienny Kasztel 2023</w:t>
      </w:r>
      <w:r w:rsidR="00E02328">
        <w:t xml:space="preserve">”. </w:t>
      </w:r>
    </w:p>
    <w:p w14:paraId="519FE935" w14:textId="4FBB932D" w:rsidR="004869CF" w:rsidRDefault="004869CF" w:rsidP="004869CF">
      <w:pPr>
        <w:spacing w:after="0"/>
        <w:ind w:left="714" w:hanging="357"/>
        <w:jc w:val="both"/>
      </w:pPr>
      <w:r>
        <w:lastRenderedPageBreak/>
        <w:t>4</w:t>
      </w:r>
      <w:r w:rsidR="00E02328">
        <w:t xml:space="preserve">. Komisyjne otwarcie ofert odbędzie się w siedzibie </w:t>
      </w:r>
      <w:r w:rsidR="00C716E4">
        <w:t>Parku Śląskiego S.A.</w:t>
      </w:r>
      <w:r w:rsidR="00E02328">
        <w:t xml:space="preserve"> tj.</w:t>
      </w:r>
      <w:r w:rsidR="00C716E4">
        <w:t> </w:t>
      </w:r>
      <w:r w:rsidR="00E02328">
        <w:t>w</w:t>
      </w:r>
      <w:r w:rsidR="00C716E4">
        <w:t> Chorzowie, al.</w:t>
      </w:r>
      <w:r w:rsidR="00DF7457">
        <w:t> </w:t>
      </w:r>
      <w:r w:rsidR="00C716E4">
        <w:t>Różana 2</w:t>
      </w:r>
      <w:r w:rsidR="00E02328">
        <w:t xml:space="preserve">, w dniu </w:t>
      </w:r>
      <w:r w:rsidR="00C716E4">
        <w:t>2</w:t>
      </w:r>
      <w:r w:rsidR="00DF7457">
        <w:t>3</w:t>
      </w:r>
      <w:r w:rsidR="00E02328">
        <w:t xml:space="preserve">.05.2023 roku o godz. </w:t>
      </w:r>
      <w:r w:rsidR="00C716E4">
        <w:t>1</w:t>
      </w:r>
      <w:r w:rsidR="00DF7457">
        <w:t>2</w:t>
      </w:r>
      <w:r w:rsidR="00C716E4">
        <w:t>:00</w:t>
      </w:r>
      <w:r w:rsidR="00E02328">
        <w:t>.</w:t>
      </w:r>
    </w:p>
    <w:p w14:paraId="4C9D2DA8" w14:textId="6E1BE7EB" w:rsidR="004869CF" w:rsidRDefault="00284133" w:rsidP="004869CF">
      <w:pPr>
        <w:spacing w:after="0"/>
        <w:ind w:left="714" w:hanging="357"/>
        <w:jc w:val="both"/>
      </w:pPr>
      <w:r>
        <w:t>5</w:t>
      </w:r>
      <w:r w:rsidR="00E02328">
        <w:t>.</w:t>
      </w:r>
      <w:r w:rsidR="00C716E4">
        <w:t xml:space="preserve"> </w:t>
      </w:r>
      <w:r w:rsidR="00E02328">
        <w:t>Oferty nie spełniające wymogów określonych w niniejszym Regulaminie, a także złożone po</w:t>
      </w:r>
      <w:r w:rsidR="00C716E4">
        <w:t> </w:t>
      </w:r>
      <w:r w:rsidR="00E02328">
        <w:t xml:space="preserve">terminie lub w niewłaściwym miejscu zostaną odrzucone. </w:t>
      </w:r>
    </w:p>
    <w:p w14:paraId="75CFDDD6" w14:textId="0895068D" w:rsidR="00E02328" w:rsidRDefault="00284133" w:rsidP="004869CF">
      <w:pPr>
        <w:spacing w:afterLines="160" w:after="384"/>
        <w:ind w:left="714" w:hanging="357"/>
        <w:jc w:val="both"/>
      </w:pPr>
      <w:r>
        <w:t>6</w:t>
      </w:r>
      <w:r w:rsidR="00E02328">
        <w:t xml:space="preserve">. </w:t>
      </w:r>
      <w:r w:rsidR="00843E64">
        <w:t>Park Śląski S.A.</w:t>
      </w:r>
      <w:r w:rsidR="00E02328">
        <w:t xml:space="preserve"> zastrzega sobie prawo unieważnienia niniejszego konkursu ofert bez podawania przyczyn, na każdym jego etapie.</w:t>
      </w:r>
    </w:p>
    <w:p w14:paraId="536173E3" w14:textId="77777777" w:rsidR="00554BE2" w:rsidRDefault="00554BE2" w:rsidP="00554BE2">
      <w:pPr>
        <w:spacing w:afterLines="160" w:after="384"/>
        <w:ind w:left="714" w:hanging="357"/>
        <w:jc w:val="center"/>
        <w:rPr>
          <w:b/>
          <w:bCs/>
        </w:rPr>
      </w:pPr>
    </w:p>
    <w:p w14:paraId="255EA377" w14:textId="2C946132" w:rsidR="00554BE2" w:rsidRDefault="00554BE2" w:rsidP="00554BE2">
      <w:pPr>
        <w:spacing w:afterLines="160" w:after="384"/>
        <w:ind w:left="714" w:hanging="357"/>
        <w:jc w:val="center"/>
        <w:rPr>
          <w:b/>
          <w:bCs/>
        </w:rPr>
      </w:pPr>
      <w:r w:rsidRPr="00554BE2">
        <w:rPr>
          <w:b/>
          <w:bCs/>
        </w:rPr>
        <w:t>Ocena ofert</w:t>
      </w:r>
    </w:p>
    <w:p w14:paraId="148CA0CC" w14:textId="77777777" w:rsidR="00554BE2" w:rsidRDefault="00554BE2" w:rsidP="00554BE2">
      <w:pPr>
        <w:pStyle w:val="Akapitzlist"/>
        <w:numPr>
          <w:ilvl w:val="0"/>
          <w:numId w:val="5"/>
        </w:numPr>
        <w:spacing w:afterLines="160" w:after="384"/>
        <w:jc w:val="both"/>
      </w:pPr>
      <w:r w:rsidRPr="00554BE2">
        <w:t>Za kryterium oceny ofert uznaje się najkorzystniejszą ofertę zawierającą najwyższą cenę.</w:t>
      </w:r>
      <w:r>
        <w:t xml:space="preserve"> </w:t>
      </w:r>
    </w:p>
    <w:p w14:paraId="2559B019" w14:textId="0D0BB0DC" w:rsidR="00554BE2" w:rsidRDefault="00554BE2" w:rsidP="00554BE2">
      <w:pPr>
        <w:pStyle w:val="Akapitzlist"/>
        <w:numPr>
          <w:ilvl w:val="0"/>
          <w:numId w:val="5"/>
        </w:numPr>
        <w:spacing w:afterLines="160" w:after="384"/>
        <w:jc w:val="both"/>
      </w:pPr>
      <w:r>
        <w:t>Oferty cenowe poniżej ceny wywoławczej nie będą rozpatrywane.</w:t>
      </w:r>
    </w:p>
    <w:p w14:paraId="39DCA617" w14:textId="4C88ABC6" w:rsidR="00554BE2" w:rsidRDefault="00554BE2" w:rsidP="00554BE2">
      <w:pPr>
        <w:pStyle w:val="Akapitzlist"/>
        <w:numPr>
          <w:ilvl w:val="0"/>
          <w:numId w:val="5"/>
        </w:numPr>
        <w:spacing w:afterLines="160" w:after="384"/>
        <w:jc w:val="both"/>
      </w:pPr>
      <w:r>
        <w:t>W przypadku większej ilości ofert zostaną wybrane 4 oferty z najwyższą zaproponowaną ceną za weekend.</w:t>
      </w:r>
    </w:p>
    <w:p w14:paraId="32E2A37E" w14:textId="63F25084" w:rsidR="00D64FFF" w:rsidRDefault="00D64FFF" w:rsidP="00554BE2">
      <w:pPr>
        <w:pStyle w:val="Akapitzlist"/>
        <w:numPr>
          <w:ilvl w:val="0"/>
          <w:numId w:val="5"/>
        </w:numPr>
        <w:spacing w:afterLines="160" w:after="384"/>
        <w:jc w:val="both"/>
      </w:pPr>
      <w:r>
        <w:t>Oferent, którego oferta została wybrana przez Komisję, zostanie niezwłocznie poinformowany przez Park Śląski S.A. o wyłonieniu jego oferty jako najkorzystniejszej i zobowiązany będzie do</w:t>
      </w:r>
      <w:r w:rsidR="00B32A2A">
        <w:t> </w:t>
      </w:r>
      <w:r>
        <w:t xml:space="preserve">zawarcia umowy najmu (wzór umowy stanowi Załącznik nr 3) w terminie </w:t>
      </w:r>
      <w:r w:rsidR="005E75C0">
        <w:t>i miejscu wskazanym przez Organizatora.</w:t>
      </w:r>
    </w:p>
    <w:p w14:paraId="30368014" w14:textId="5E010EE7" w:rsidR="00D64FFF" w:rsidRDefault="00D64FFF" w:rsidP="00554BE2">
      <w:pPr>
        <w:pStyle w:val="Akapitzlist"/>
        <w:numPr>
          <w:ilvl w:val="0"/>
          <w:numId w:val="5"/>
        </w:numPr>
        <w:spacing w:afterLines="160" w:after="384"/>
        <w:jc w:val="both"/>
      </w:pPr>
      <w:r>
        <w:t xml:space="preserve">Oferent, który nie zawrze umowy najmu w terminie </w:t>
      </w:r>
      <w:r w:rsidR="005E75C0">
        <w:t>i miejscu wskazanym przez Organizatora</w:t>
      </w:r>
      <w:r>
        <w:t xml:space="preserve">, traci prawa wynikające z przyjęcia jego oferty. W takiej sytuacji prawo zawarcia umowy najmu uzyskuje </w:t>
      </w:r>
      <w:r w:rsidR="005E75C0">
        <w:t>O</w:t>
      </w:r>
      <w:r>
        <w:t>ferent, którego oferta była najwyższa spośród wszystkich pozostałych złożonych w konkursie.</w:t>
      </w:r>
    </w:p>
    <w:p w14:paraId="78822155" w14:textId="7559B1EC" w:rsidR="00554BE2" w:rsidRDefault="00554BE2" w:rsidP="00554BE2">
      <w:pPr>
        <w:pStyle w:val="Akapitzlist"/>
        <w:spacing w:afterLines="160" w:after="384"/>
        <w:ind w:left="717"/>
        <w:jc w:val="both"/>
      </w:pPr>
    </w:p>
    <w:p w14:paraId="45A23581" w14:textId="77777777" w:rsidR="006029C7" w:rsidRDefault="006029C7" w:rsidP="00554BE2">
      <w:pPr>
        <w:pStyle w:val="Akapitzlist"/>
        <w:spacing w:afterLines="160" w:after="384"/>
        <w:ind w:left="717"/>
        <w:jc w:val="both"/>
      </w:pPr>
    </w:p>
    <w:p w14:paraId="6A06A66C" w14:textId="1F3A5E7C" w:rsidR="006029C7" w:rsidRDefault="006029C7" w:rsidP="00554BE2">
      <w:pPr>
        <w:pStyle w:val="Akapitzlist"/>
        <w:spacing w:afterLines="160" w:after="384"/>
        <w:ind w:left="717"/>
        <w:jc w:val="both"/>
      </w:pPr>
      <w:r>
        <w:t>Załączniki:</w:t>
      </w:r>
    </w:p>
    <w:p w14:paraId="5C672E4F" w14:textId="667ED49C" w:rsidR="006029C7" w:rsidRDefault="006029C7" w:rsidP="00554BE2">
      <w:pPr>
        <w:pStyle w:val="Akapitzlist"/>
        <w:spacing w:afterLines="160" w:after="384"/>
        <w:ind w:left="717"/>
        <w:jc w:val="both"/>
      </w:pPr>
      <w:r>
        <w:t>Nr 1 –</w:t>
      </w:r>
      <w:r w:rsidR="00774488">
        <w:t xml:space="preserve"> </w:t>
      </w:r>
      <w:r>
        <w:t>mapa terenu najmu</w:t>
      </w:r>
    </w:p>
    <w:p w14:paraId="0385E4DE" w14:textId="5B47EA41" w:rsidR="006029C7" w:rsidRDefault="006029C7" w:rsidP="00554BE2">
      <w:pPr>
        <w:pStyle w:val="Akapitzlist"/>
        <w:spacing w:afterLines="160" w:after="384"/>
        <w:ind w:left="717"/>
        <w:jc w:val="both"/>
      </w:pPr>
      <w:r>
        <w:t>Nr 2 – formularz oferty</w:t>
      </w:r>
    </w:p>
    <w:p w14:paraId="2523F241" w14:textId="2C90B1B5" w:rsidR="006029C7" w:rsidRPr="00554BE2" w:rsidRDefault="006029C7" w:rsidP="00554BE2">
      <w:pPr>
        <w:pStyle w:val="Akapitzlist"/>
        <w:spacing w:afterLines="160" w:after="384"/>
        <w:ind w:left="717"/>
        <w:jc w:val="both"/>
      </w:pPr>
      <w:r>
        <w:t>Nr 3 – wzór umowy najmu</w:t>
      </w:r>
    </w:p>
    <w:p w14:paraId="00FAB23C" w14:textId="77777777" w:rsidR="00554BE2" w:rsidRDefault="00554BE2" w:rsidP="00554BE2">
      <w:pPr>
        <w:spacing w:afterLines="160" w:after="384"/>
        <w:ind w:left="714" w:hanging="357"/>
        <w:jc w:val="center"/>
        <w:rPr>
          <w:b/>
          <w:bCs/>
        </w:rPr>
      </w:pPr>
    </w:p>
    <w:p w14:paraId="62B4DA16" w14:textId="77777777" w:rsidR="00554BE2" w:rsidRPr="00554BE2" w:rsidRDefault="00554BE2" w:rsidP="00554BE2">
      <w:pPr>
        <w:spacing w:afterLines="160" w:after="384"/>
        <w:ind w:left="714" w:hanging="357"/>
        <w:jc w:val="both"/>
        <w:rPr>
          <w:b/>
          <w:bCs/>
        </w:rPr>
      </w:pPr>
    </w:p>
    <w:sectPr w:rsidR="00554BE2" w:rsidRPr="0055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8AE"/>
    <w:multiLevelType w:val="hybridMultilevel"/>
    <w:tmpl w:val="6DEC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2D2B"/>
    <w:multiLevelType w:val="hybridMultilevel"/>
    <w:tmpl w:val="89E48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556"/>
    <w:multiLevelType w:val="hybridMultilevel"/>
    <w:tmpl w:val="40F8EAFE"/>
    <w:numStyleLink w:val="ImportedStyle5"/>
  </w:abstractNum>
  <w:abstractNum w:abstractNumId="3" w15:restartNumberingAfterBreak="0">
    <w:nsid w:val="380F51E5"/>
    <w:multiLevelType w:val="hybridMultilevel"/>
    <w:tmpl w:val="C470B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0E52"/>
    <w:multiLevelType w:val="hybridMultilevel"/>
    <w:tmpl w:val="678273AC"/>
    <w:lvl w:ilvl="0" w:tplc="65888E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CA26A4"/>
    <w:multiLevelType w:val="hybridMultilevel"/>
    <w:tmpl w:val="40F8EAFE"/>
    <w:styleLink w:val="ImportedStyle5"/>
    <w:lvl w:ilvl="0" w:tplc="A0266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8D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DAA63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074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C5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03DF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43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1ACB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4EF6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63732B"/>
    <w:multiLevelType w:val="hybridMultilevel"/>
    <w:tmpl w:val="F55448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517D03"/>
    <w:multiLevelType w:val="hybridMultilevel"/>
    <w:tmpl w:val="D4160AD8"/>
    <w:lvl w:ilvl="0" w:tplc="A27CF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101630">
    <w:abstractNumId w:val="3"/>
  </w:num>
  <w:num w:numId="2" w16cid:durableId="1555267557">
    <w:abstractNumId w:val="0"/>
  </w:num>
  <w:num w:numId="3" w16cid:durableId="2036227506">
    <w:abstractNumId w:val="6"/>
  </w:num>
  <w:num w:numId="4" w16cid:durableId="153231250">
    <w:abstractNumId w:val="7"/>
  </w:num>
  <w:num w:numId="5" w16cid:durableId="932667479">
    <w:abstractNumId w:val="4"/>
  </w:num>
  <w:num w:numId="6" w16cid:durableId="672218198">
    <w:abstractNumId w:val="1"/>
  </w:num>
  <w:num w:numId="7" w16cid:durableId="4132324">
    <w:abstractNumId w:val="5"/>
  </w:num>
  <w:num w:numId="8" w16cid:durableId="131407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5"/>
    <w:rsid w:val="00107A9C"/>
    <w:rsid w:val="001D5B5F"/>
    <w:rsid w:val="00284133"/>
    <w:rsid w:val="002A7523"/>
    <w:rsid w:val="003208CD"/>
    <w:rsid w:val="0037373E"/>
    <w:rsid w:val="00451E7E"/>
    <w:rsid w:val="00463557"/>
    <w:rsid w:val="004869CF"/>
    <w:rsid w:val="005303CA"/>
    <w:rsid w:val="00554BE2"/>
    <w:rsid w:val="00566655"/>
    <w:rsid w:val="005E75C0"/>
    <w:rsid w:val="006029C7"/>
    <w:rsid w:val="00631A8E"/>
    <w:rsid w:val="006633D8"/>
    <w:rsid w:val="007414D8"/>
    <w:rsid w:val="00774488"/>
    <w:rsid w:val="007D24B8"/>
    <w:rsid w:val="0080258F"/>
    <w:rsid w:val="008136B0"/>
    <w:rsid w:val="008146D9"/>
    <w:rsid w:val="00843E64"/>
    <w:rsid w:val="00944E55"/>
    <w:rsid w:val="009533E1"/>
    <w:rsid w:val="0096397B"/>
    <w:rsid w:val="009D00F2"/>
    <w:rsid w:val="009F291E"/>
    <w:rsid w:val="00B32A2A"/>
    <w:rsid w:val="00C716E4"/>
    <w:rsid w:val="00D64FFF"/>
    <w:rsid w:val="00DF7457"/>
    <w:rsid w:val="00DF7708"/>
    <w:rsid w:val="00E02328"/>
    <w:rsid w:val="00E03F5E"/>
    <w:rsid w:val="00E42CC2"/>
    <w:rsid w:val="00E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B922"/>
  <w15:chartTrackingRefBased/>
  <w15:docId w15:val="{51F4384F-06F8-4E63-8F83-81F055C3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D8"/>
    <w:pPr>
      <w:ind w:left="720"/>
      <w:contextualSpacing/>
    </w:pPr>
  </w:style>
  <w:style w:type="character" w:customStyle="1" w:styleId="Brak">
    <w:name w:val="Brak"/>
    <w:rsid w:val="001D5B5F"/>
  </w:style>
  <w:style w:type="paragraph" w:styleId="NormalnyWeb">
    <w:name w:val="Normal (Web)"/>
    <w:rsid w:val="001D5B5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ImportedStyle5">
    <w:name w:val="Imported Style 5"/>
    <w:rsid w:val="009533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DB. Balcerzak</dc:creator>
  <cp:keywords/>
  <dc:description/>
  <cp:lastModifiedBy>Dominika DB. Balcerzak</cp:lastModifiedBy>
  <cp:revision>28</cp:revision>
  <cp:lastPrinted>2023-05-11T10:33:00Z</cp:lastPrinted>
  <dcterms:created xsi:type="dcterms:W3CDTF">2023-05-11T09:19:00Z</dcterms:created>
  <dcterms:modified xsi:type="dcterms:W3CDTF">2023-05-12T12:37:00Z</dcterms:modified>
</cp:coreProperties>
</file>